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B2" w:rsidRDefault="000308B2">
      <w:pPr>
        <w:rPr>
          <w:rFonts w:eastAsia="Times New Roman" w:cs="Arial"/>
          <w:b/>
          <w:sz w:val="36"/>
          <w:szCs w:val="36"/>
          <w:lang w:eastAsia="fr-BE"/>
        </w:rPr>
      </w:pPr>
      <w:bookmarkStart w:id="0" w:name="_GoBack"/>
      <w:bookmarkEnd w:id="0"/>
      <w:r w:rsidRPr="000308B2">
        <w:rPr>
          <w:rFonts w:eastAsia="Times New Roman" w:cs="Arial"/>
          <w:b/>
          <w:sz w:val="36"/>
          <w:szCs w:val="36"/>
          <w:lang w:eastAsia="fr-BE"/>
        </w:rPr>
        <w:t>Accentuer l’internationalisation</w:t>
      </w:r>
      <w:r w:rsidRPr="00FE3233">
        <w:rPr>
          <w:rFonts w:eastAsia="Times New Roman" w:cs="Arial"/>
          <w:b/>
          <w:sz w:val="36"/>
          <w:szCs w:val="36"/>
          <w:lang w:eastAsia="fr-BE"/>
        </w:rPr>
        <w:t xml:space="preserve"> </w:t>
      </w:r>
      <w:r w:rsidRPr="000308B2">
        <w:rPr>
          <w:rFonts w:eastAsia="Times New Roman" w:cs="Arial"/>
          <w:b/>
          <w:sz w:val="36"/>
          <w:szCs w:val="36"/>
          <w:lang w:eastAsia="fr-BE"/>
        </w:rPr>
        <w:t>de la formation et promouvoir la coopération internationale</w:t>
      </w:r>
    </w:p>
    <w:p w:rsidR="00A12CDE" w:rsidRPr="00A12CDE" w:rsidRDefault="00A12CDE" w:rsidP="00A12CDE">
      <w:pPr>
        <w:rPr>
          <w:rFonts w:eastAsia="Times New Roman" w:cs="Arial"/>
          <w:b/>
          <w:lang w:eastAsia="fr-BE"/>
        </w:rPr>
      </w:pPr>
      <w:r>
        <w:rPr>
          <w:rFonts w:eastAsia="Times New Roman" w:cs="Arial"/>
          <w:b/>
          <w:lang w:eastAsia="fr-BE"/>
        </w:rPr>
        <w:t>(</w:t>
      </w:r>
      <w:r w:rsidRPr="000308B2">
        <w:rPr>
          <w:rFonts w:eastAsia="Times New Roman" w:cs="Arial"/>
          <w:b/>
          <w:lang w:eastAsia="fr-BE"/>
        </w:rPr>
        <w:t>OBJECTIF</w:t>
      </w:r>
      <w:r w:rsidRPr="00A12CDE">
        <w:rPr>
          <w:rFonts w:eastAsia="Times New Roman" w:cs="Arial"/>
          <w:b/>
          <w:lang w:eastAsia="fr-BE"/>
        </w:rPr>
        <w:t xml:space="preserve"> </w:t>
      </w:r>
      <w:r w:rsidRPr="000308B2">
        <w:rPr>
          <w:rFonts w:eastAsia="Times New Roman" w:cs="Arial"/>
          <w:b/>
          <w:lang w:eastAsia="fr-BE"/>
        </w:rPr>
        <w:t>6</w:t>
      </w:r>
      <w:r w:rsidRPr="00A12CDE">
        <w:rPr>
          <w:rFonts w:eastAsia="Times New Roman" w:cs="Arial"/>
          <w:b/>
          <w:lang w:eastAsia="fr-BE"/>
        </w:rPr>
        <w:t> du plan stratégique global 2015-2020 Haute Ecole Galilée</w:t>
      </w:r>
      <w:r>
        <w:rPr>
          <w:rFonts w:eastAsia="Times New Roman" w:cs="Arial"/>
          <w:b/>
          <w:lang w:eastAsia="fr-BE"/>
        </w:rPr>
        <w:t>)</w:t>
      </w:r>
    </w:p>
    <w:p w:rsidR="000308B2" w:rsidRDefault="000308B2" w:rsidP="00133CB9">
      <w:pPr>
        <w:jc w:val="both"/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 xml:space="preserve">Idéalement située à Bruxelles, cœur de l’Europe, la Haute École Galilée se veut ouverte sur le monde à travers les échanges, la coopération, la mobilité intra-communautaire et internationale des étudiants </w:t>
      </w:r>
      <w:r>
        <w:rPr>
          <w:rFonts w:eastAsia="Times New Roman" w:cs="Arial"/>
          <w:lang w:eastAsia="fr-BE"/>
        </w:rPr>
        <w:t>et personnels. Elle tire bénéfi</w:t>
      </w:r>
      <w:r w:rsidRPr="000308B2">
        <w:rPr>
          <w:rFonts w:eastAsia="Times New Roman" w:cs="Arial"/>
          <w:lang w:eastAsia="fr-BE"/>
        </w:rPr>
        <w:t>ce de la présence des organisations européennes et internationales à Bruxelles, ce qui constitue pour elle un</w:t>
      </w:r>
      <w:r>
        <w:rPr>
          <w:rFonts w:eastAsia="Times New Roman" w:cs="Arial"/>
          <w:lang w:eastAsia="fr-BE"/>
        </w:rPr>
        <w:t xml:space="preserve"> atout pour comprendre les défi</w:t>
      </w:r>
      <w:r w:rsidRPr="000308B2">
        <w:rPr>
          <w:rFonts w:eastAsia="Times New Roman" w:cs="Arial"/>
          <w:lang w:eastAsia="fr-BE"/>
        </w:rPr>
        <w:t>s d’un monde globalisé.</w:t>
      </w:r>
      <w:r>
        <w:rPr>
          <w:rFonts w:eastAsia="Times New Roman" w:cs="Arial"/>
          <w:lang w:eastAsia="fr-BE"/>
        </w:rPr>
        <w:t xml:space="preserve"> </w:t>
      </w:r>
      <w:r w:rsidRPr="000308B2">
        <w:rPr>
          <w:rFonts w:eastAsia="Times New Roman" w:cs="Arial"/>
          <w:lang w:eastAsia="fr-BE"/>
        </w:rPr>
        <w:t xml:space="preserve">L’internationalisation est une question qui interpelle aujourd’hui toutes les institutions d’enseignement supérieur. L’Union européenne oblige les services publics à s’ouvrir à l’international. Plusieurs facteurs poussent aujourd’hui à sortir du bassin géographique national, ne </w:t>
      </w:r>
      <w:r>
        <w:rPr>
          <w:rFonts w:eastAsia="Times New Roman" w:cs="Arial"/>
          <w:lang w:eastAsia="fr-BE"/>
        </w:rPr>
        <w:t>serait-ce qu’en termes de débou</w:t>
      </w:r>
      <w:r w:rsidRPr="000308B2">
        <w:rPr>
          <w:rFonts w:eastAsia="Times New Roman" w:cs="Arial"/>
          <w:lang w:eastAsia="fr-BE"/>
        </w:rPr>
        <w:t>chés pour les diplômés. Plus les établissements d’ES s’internationalisent, plus ceux qui ne le sont pas sont poussés à le faire. Avec, au niveau de la HEG, des degrés variables en fonction des catégories.</w:t>
      </w:r>
      <w:r>
        <w:rPr>
          <w:rFonts w:eastAsia="Times New Roman" w:cs="Arial"/>
          <w:lang w:eastAsia="fr-BE"/>
        </w:rPr>
        <w:t xml:space="preserve"> </w:t>
      </w:r>
      <w:r w:rsidRPr="000308B2">
        <w:rPr>
          <w:rFonts w:eastAsia="Times New Roman" w:cs="Arial"/>
          <w:lang w:eastAsia="fr-BE"/>
        </w:rPr>
        <w:t>L’internationalisation ne vise pas seulement</w:t>
      </w:r>
      <w:r>
        <w:rPr>
          <w:rFonts w:eastAsia="Times New Roman" w:cs="Arial"/>
          <w:lang w:eastAsia="fr-BE"/>
        </w:rPr>
        <w:t xml:space="preserve"> la mobilité étudiante et ensei</w:t>
      </w:r>
      <w:r w:rsidRPr="000308B2">
        <w:rPr>
          <w:rFonts w:eastAsia="Times New Roman" w:cs="Arial"/>
          <w:lang w:eastAsia="fr-BE"/>
        </w:rPr>
        <w:t xml:space="preserve">gnante. Elle est multidimensionnelle et concerne plus largement l’intégration de la dimension internationale dans les différentes fonctions et actions de la HE, selon le concept de </w:t>
      </w:r>
      <w:proofErr w:type="spellStart"/>
      <w:r w:rsidRPr="000308B2">
        <w:rPr>
          <w:rFonts w:eastAsia="Times New Roman" w:cs="Arial"/>
          <w:i/>
          <w:lang w:eastAsia="fr-BE"/>
        </w:rPr>
        <w:t>Comprehensive</w:t>
      </w:r>
      <w:proofErr w:type="spellEnd"/>
      <w:r w:rsidRPr="000308B2">
        <w:rPr>
          <w:rFonts w:eastAsia="Times New Roman" w:cs="Arial"/>
          <w:i/>
          <w:lang w:eastAsia="fr-BE"/>
        </w:rPr>
        <w:t xml:space="preserve"> </w:t>
      </w:r>
      <w:proofErr w:type="spellStart"/>
      <w:r w:rsidRPr="000308B2">
        <w:rPr>
          <w:rFonts w:eastAsia="Times New Roman" w:cs="Arial"/>
          <w:i/>
          <w:lang w:eastAsia="fr-BE"/>
        </w:rPr>
        <w:t>internationalization</w:t>
      </w:r>
      <w:proofErr w:type="spellEnd"/>
      <w:r w:rsidRPr="000308B2">
        <w:rPr>
          <w:rFonts w:eastAsia="Times New Roman" w:cs="Arial"/>
          <w:i/>
          <w:lang w:eastAsia="fr-BE"/>
        </w:rPr>
        <w:t xml:space="preserve"> </w:t>
      </w:r>
      <w:r w:rsidRPr="000308B2">
        <w:rPr>
          <w:rFonts w:eastAsia="Times New Roman" w:cs="Arial"/>
          <w:lang w:eastAsia="fr-BE"/>
        </w:rPr>
        <w:t>qui recommande une mise en œuvre de l’internationalisation de façon à ce que l’ensemble des acteurs (direction, enseignants, chercheurs, personnel administratif, étudiants) soit impliqué.</w:t>
      </w:r>
      <w:r>
        <w:rPr>
          <w:rFonts w:eastAsia="Times New Roman" w:cs="Arial"/>
          <w:lang w:eastAsia="fr-BE"/>
        </w:rPr>
        <w:t xml:space="preserve"> </w:t>
      </w:r>
      <w:r w:rsidRPr="000308B2">
        <w:rPr>
          <w:rFonts w:eastAsia="Times New Roman" w:cs="Arial"/>
          <w:lang w:eastAsia="fr-BE"/>
        </w:rPr>
        <w:t>En accord avec les indicateurs européens d’int</w:t>
      </w:r>
      <w:r>
        <w:rPr>
          <w:rFonts w:eastAsia="Times New Roman" w:cs="Arial"/>
          <w:lang w:eastAsia="fr-BE"/>
        </w:rPr>
        <w:t>ernationalisation de l’enseigne</w:t>
      </w:r>
      <w:r w:rsidRPr="000308B2">
        <w:rPr>
          <w:rFonts w:eastAsia="Times New Roman" w:cs="Arial"/>
          <w:lang w:eastAsia="fr-BE"/>
        </w:rPr>
        <w:t>ment supérieur, la HEG vise la qualité des initiatives plutôt que leur nombre.</w:t>
      </w:r>
    </w:p>
    <w:p w:rsidR="000308B2" w:rsidRDefault="000308B2">
      <w:pPr>
        <w:rPr>
          <w:rFonts w:eastAsia="Times New Roman" w:cs="Arial"/>
          <w:lang w:eastAsia="fr-BE"/>
        </w:rPr>
      </w:pPr>
    </w:p>
    <w:p w:rsidR="000308B2" w:rsidRPr="00FE3233" w:rsidRDefault="000308B2">
      <w:pPr>
        <w:rPr>
          <w:rFonts w:eastAsia="Times New Roman" w:cs="Arial"/>
          <w:b/>
          <w:sz w:val="28"/>
          <w:szCs w:val="28"/>
          <w:lang w:eastAsia="fr-BE"/>
        </w:rPr>
      </w:pPr>
      <w:r w:rsidRPr="000308B2">
        <w:rPr>
          <w:rFonts w:eastAsia="Times New Roman" w:cs="Arial"/>
          <w:b/>
          <w:sz w:val="28"/>
          <w:szCs w:val="28"/>
          <w:lang w:eastAsia="fr-BE"/>
        </w:rPr>
        <w:t>AXES DE DÉVELOPPEMENT</w:t>
      </w:r>
    </w:p>
    <w:p w:rsidR="000308B2" w:rsidRPr="000308B2" w:rsidRDefault="000308B2" w:rsidP="000308B2">
      <w:pPr>
        <w:pStyle w:val="Paragraphedeliste"/>
        <w:numPr>
          <w:ilvl w:val="0"/>
          <w:numId w:val="1"/>
        </w:numP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 xml:space="preserve">Intensifier et diversifier la </w:t>
      </w:r>
      <w:r w:rsidRPr="000308B2">
        <w:rPr>
          <w:rFonts w:eastAsia="Times New Roman" w:cs="Arial"/>
          <w:b/>
          <w:lang w:eastAsia="fr-BE"/>
        </w:rPr>
        <w:t>mobilité académique étudiante (cours et stages) ou enseignante</w:t>
      </w:r>
      <w:r w:rsidRPr="000308B2">
        <w:rPr>
          <w:rFonts w:eastAsia="Times New Roman" w:cs="Arial"/>
          <w:lang w:eastAsia="fr-BE"/>
        </w:rPr>
        <w:t>, notamment dans les catégories paramédicale et pédagogique.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Renforcement des réseaux de mobilité existants, en évitant les « partenariats dormants ».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Information et promotion de la mobilité HEG sur supports multilingues. Promotion ciblée des programmes de masters au niveau international.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Renforcement des structures d’accueil et des services pour les étudiants, stagiaires et autres invités de l’étranger. Soutien en matière de langue, de culture et autres aspects pratiques (logement, assurances, visa...)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Reconnaissance des diplômes étrangers menée de manière structurée et transparente (ECTS, supplément au diplôme, CEC...)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Développement des relations institutionnelles avec des partenaires internationaux en vue de la création de nouvelles formations.</w:t>
      </w:r>
    </w:p>
    <w:p w:rsidR="000308B2" w:rsidRPr="000308B2" w:rsidRDefault="000308B2" w:rsidP="000308B2">
      <w:pPr>
        <w:pStyle w:val="Paragraphedeliste"/>
        <w:numPr>
          <w:ilvl w:val="0"/>
          <w:numId w:val="1"/>
        </w:numPr>
      </w:pPr>
      <w:proofErr w:type="spellStart"/>
      <w:r w:rsidRPr="000308B2">
        <w:rPr>
          <w:rFonts w:eastAsia="Times New Roman" w:cs="Arial"/>
          <w:b/>
          <w:i/>
          <w:lang w:eastAsia="fr-BE"/>
        </w:rPr>
        <w:t>Internationalization</w:t>
      </w:r>
      <w:proofErr w:type="spellEnd"/>
      <w:r w:rsidRPr="000308B2">
        <w:rPr>
          <w:rFonts w:eastAsia="Times New Roman" w:cs="Arial"/>
          <w:b/>
          <w:i/>
          <w:lang w:eastAsia="fr-BE"/>
        </w:rPr>
        <w:t xml:space="preserve"> at home</w:t>
      </w:r>
      <w:r w:rsidRPr="000308B2">
        <w:rPr>
          <w:rFonts w:eastAsia="Times New Roman" w:cs="Arial"/>
          <w:lang w:eastAsia="fr-BE"/>
        </w:rPr>
        <w:t xml:space="preserve"> (I@H). Cette dimension de l’internationalisation revêt des formes multiples et variées : internation</w:t>
      </w:r>
      <w:r>
        <w:rPr>
          <w:rFonts w:eastAsia="Times New Roman" w:cs="Arial"/>
          <w:lang w:eastAsia="fr-BE"/>
        </w:rPr>
        <w:t>alisation des programmes, diver</w:t>
      </w:r>
      <w:r w:rsidRPr="000308B2">
        <w:rPr>
          <w:rFonts w:eastAsia="Times New Roman" w:cs="Arial"/>
          <w:lang w:eastAsia="fr-BE"/>
        </w:rPr>
        <w:t>sité culturelle et linguistique dans les programmes et les activités d’appre</w:t>
      </w:r>
      <w:r>
        <w:rPr>
          <w:rFonts w:eastAsia="Times New Roman" w:cs="Arial"/>
          <w:lang w:eastAsia="fr-BE"/>
        </w:rPr>
        <w:t>ntissage, cours en langue étran</w:t>
      </w:r>
      <w:r w:rsidRPr="000308B2">
        <w:rPr>
          <w:rFonts w:eastAsia="Times New Roman" w:cs="Arial"/>
          <w:lang w:eastAsia="fr-BE"/>
        </w:rPr>
        <w:t>gère, implication des enseignants dans des réseaux internationaux, organisation ou participation à des activités internatio</w:t>
      </w:r>
      <w:r>
        <w:rPr>
          <w:rFonts w:eastAsia="Times New Roman" w:cs="Arial"/>
          <w:lang w:eastAsia="fr-BE"/>
        </w:rPr>
        <w:t>nales, formation en vue de l’ac</w:t>
      </w:r>
      <w:r w:rsidRPr="000308B2">
        <w:rPr>
          <w:rFonts w:eastAsia="Times New Roman" w:cs="Arial"/>
          <w:lang w:eastAsia="fr-BE"/>
        </w:rPr>
        <w:t>quisition de compétences en matière de projets européens et internationaux, séjours académiques à l’étranger, accueil d’intervenants et de chercheurs de l’étranger, intégration des TIC et de l’e-learning à un niveau internationa</w:t>
      </w:r>
      <w:r>
        <w:rPr>
          <w:rFonts w:eastAsia="Times New Roman" w:cs="Arial"/>
          <w:lang w:eastAsia="fr-BE"/>
        </w:rPr>
        <w:t xml:space="preserve">l, </w:t>
      </w:r>
      <w:proofErr w:type="spellStart"/>
      <w:r>
        <w:rPr>
          <w:rFonts w:eastAsia="Times New Roman" w:cs="Arial"/>
          <w:lang w:eastAsia="fr-BE"/>
        </w:rPr>
        <w:t>co</w:t>
      </w:r>
      <w:proofErr w:type="spellEnd"/>
      <w:r>
        <w:rPr>
          <w:rFonts w:eastAsia="Times New Roman" w:cs="Arial"/>
          <w:lang w:eastAsia="fr-BE"/>
        </w:rPr>
        <w:t xml:space="preserve">-organisations et </w:t>
      </w:r>
      <w:proofErr w:type="spellStart"/>
      <w:r>
        <w:rPr>
          <w:rFonts w:eastAsia="Times New Roman" w:cs="Arial"/>
          <w:lang w:eastAsia="fr-BE"/>
        </w:rPr>
        <w:t>co</w:t>
      </w:r>
      <w:proofErr w:type="spellEnd"/>
      <w:r>
        <w:rPr>
          <w:rFonts w:eastAsia="Times New Roman" w:cs="Arial"/>
          <w:lang w:eastAsia="fr-BE"/>
        </w:rPr>
        <w:t>-diplo</w:t>
      </w:r>
      <w:r w:rsidRPr="000308B2">
        <w:rPr>
          <w:rFonts w:eastAsia="Times New Roman" w:cs="Arial"/>
          <w:lang w:eastAsia="fr-BE"/>
        </w:rPr>
        <w:t xml:space="preserve">mations internationales, échanges </w:t>
      </w:r>
      <w:proofErr w:type="spellStart"/>
      <w:r w:rsidRPr="000308B2">
        <w:rPr>
          <w:rFonts w:eastAsia="Times New Roman" w:cs="Arial"/>
          <w:lang w:eastAsia="fr-BE"/>
        </w:rPr>
        <w:t>extra-curriculaires</w:t>
      </w:r>
      <w:proofErr w:type="spellEnd"/>
      <w:r w:rsidRPr="000308B2">
        <w:rPr>
          <w:rFonts w:eastAsia="Times New Roman" w:cs="Arial"/>
          <w:lang w:eastAsia="fr-BE"/>
        </w:rPr>
        <w:t xml:space="preserve"> entre étudiants...</w:t>
      </w:r>
    </w:p>
    <w:p w:rsidR="000308B2" w:rsidRPr="000308B2" w:rsidRDefault="000308B2" w:rsidP="000308B2">
      <w:pPr>
        <w:pStyle w:val="Paragraphedeliste"/>
        <w:numPr>
          <w:ilvl w:val="0"/>
          <w:numId w:val="1"/>
        </w:numPr>
      </w:pPr>
      <w:r w:rsidRPr="000308B2">
        <w:rPr>
          <w:rFonts w:eastAsia="Times New Roman" w:cs="Arial"/>
          <w:lang w:eastAsia="fr-BE"/>
        </w:rPr>
        <w:lastRenderedPageBreak/>
        <w:t xml:space="preserve">Collaboration en matière de </w:t>
      </w:r>
      <w:r w:rsidRPr="000308B2">
        <w:rPr>
          <w:rFonts w:eastAsia="Times New Roman" w:cs="Arial"/>
          <w:b/>
          <w:lang w:eastAsia="fr-BE"/>
        </w:rPr>
        <w:t>recherche et service à la collectivité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>
        <w:rPr>
          <w:rFonts w:eastAsia="Times New Roman" w:cs="Arial"/>
          <w:lang w:eastAsia="fr-BE"/>
        </w:rPr>
        <w:t>Affil</w:t>
      </w:r>
      <w:r w:rsidRPr="000308B2">
        <w:rPr>
          <w:rFonts w:eastAsia="Times New Roman" w:cs="Arial"/>
          <w:lang w:eastAsia="fr-BE"/>
        </w:rPr>
        <w:t>iation à des structures, association et réseaux de formation et de recherche.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>
        <w:rPr>
          <w:rFonts w:eastAsia="Times New Roman" w:cs="Arial"/>
          <w:lang w:eastAsia="fr-BE"/>
        </w:rPr>
        <w:t>Recherche de fi</w:t>
      </w:r>
      <w:r w:rsidRPr="000308B2">
        <w:rPr>
          <w:rFonts w:eastAsia="Times New Roman" w:cs="Arial"/>
          <w:lang w:eastAsia="fr-BE"/>
        </w:rPr>
        <w:t>nancements internationaux.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Prestations de serv</w:t>
      </w:r>
      <w:r>
        <w:rPr>
          <w:rFonts w:eastAsia="Times New Roman" w:cs="Arial"/>
          <w:lang w:eastAsia="fr-BE"/>
        </w:rPr>
        <w:t>ice ou autres activités contrac</w:t>
      </w:r>
      <w:r w:rsidRPr="000308B2">
        <w:rPr>
          <w:rFonts w:eastAsia="Times New Roman" w:cs="Arial"/>
          <w:lang w:eastAsia="fr-BE"/>
        </w:rPr>
        <w:t>tuelles avec des partenaires de l’étranger.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Coopération avec le monde professionnel, les entreprises et or</w:t>
      </w:r>
      <w:r w:rsidR="00133CB9">
        <w:rPr>
          <w:rFonts w:eastAsia="Times New Roman" w:cs="Arial"/>
          <w:lang w:eastAsia="fr-BE"/>
        </w:rPr>
        <w:t>ganisations à une échelle inter</w:t>
      </w:r>
      <w:r w:rsidRPr="000308B2">
        <w:rPr>
          <w:rFonts w:eastAsia="Times New Roman" w:cs="Arial"/>
          <w:lang w:eastAsia="fr-BE"/>
        </w:rPr>
        <w:t>nationale.</w:t>
      </w:r>
    </w:p>
    <w:p w:rsidR="000308B2" w:rsidRPr="000308B2" w:rsidRDefault="000308B2" w:rsidP="000308B2">
      <w:pPr>
        <w:pStyle w:val="Paragraphedeliste"/>
        <w:numPr>
          <w:ilvl w:val="1"/>
          <w:numId w:val="1"/>
        </w:numPr>
      </w:pPr>
      <w:r w:rsidRPr="000308B2">
        <w:rPr>
          <w:rFonts w:eastAsia="Times New Roman" w:cs="Arial"/>
          <w:lang w:eastAsia="fr-BE"/>
        </w:rPr>
        <w:t>Coopération au développement.</w:t>
      </w:r>
    </w:p>
    <w:p w:rsidR="00FE3233" w:rsidRPr="000308B2" w:rsidRDefault="00FE3233" w:rsidP="00FE3233">
      <w:pPr>
        <w:pStyle w:val="Paragraphedeliste"/>
      </w:pPr>
    </w:p>
    <w:p w:rsidR="00FE3233" w:rsidRPr="00FE3233" w:rsidRDefault="00FE3233" w:rsidP="00FE3233">
      <w:pPr>
        <w:pStyle w:val="Paragraphedeliste"/>
        <w:numPr>
          <w:ilvl w:val="0"/>
          <w:numId w:val="1"/>
        </w:numPr>
        <w:rPr>
          <w:rFonts w:eastAsia="Times New Roman" w:cs="Arial"/>
          <w:b/>
          <w:lang w:eastAsia="fr-BE"/>
        </w:rPr>
      </w:pPr>
      <w:r w:rsidRPr="00FE3233">
        <w:rPr>
          <w:rFonts w:eastAsia="Times New Roman" w:cs="Arial"/>
          <w:b/>
          <w:lang w:eastAsia="fr-BE"/>
        </w:rPr>
        <w:t>La Gouvernance de l’international</w:t>
      </w:r>
    </w:p>
    <w:p w:rsidR="000308B2" w:rsidRPr="000308B2" w:rsidRDefault="000308B2" w:rsidP="000308B2">
      <w:pPr>
        <w:pStyle w:val="Paragraphedeliste"/>
        <w:numPr>
          <w:ilvl w:val="0"/>
          <w:numId w:val="3"/>
        </w:numPr>
      </w:pPr>
      <w:r w:rsidRPr="000308B2">
        <w:rPr>
          <w:rFonts w:eastAsia="Times New Roman" w:cs="Arial"/>
          <w:lang w:eastAsia="fr-BE"/>
        </w:rPr>
        <w:t>Mettre en place un Service des re</w:t>
      </w:r>
      <w:r>
        <w:rPr>
          <w:rFonts w:eastAsia="Times New Roman" w:cs="Arial"/>
          <w:lang w:eastAsia="fr-BE"/>
        </w:rPr>
        <w:t>lations interna</w:t>
      </w:r>
      <w:r w:rsidRPr="000308B2">
        <w:rPr>
          <w:rFonts w:eastAsia="Times New Roman" w:cs="Arial"/>
          <w:lang w:eastAsia="fr-BE"/>
        </w:rPr>
        <w:t>tionales (RELI) s</w:t>
      </w:r>
      <w:r>
        <w:rPr>
          <w:rFonts w:eastAsia="Times New Roman" w:cs="Arial"/>
          <w:lang w:eastAsia="fr-BE"/>
        </w:rPr>
        <w:t>elon un modèle de gestion matri</w:t>
      </w:r>
      <w:r w:rsidRPr="000308B2">
        <w:rPr>
          <w:rFonts w:eastAsia="Times New Roman" w:cs="Arial"/>
          <w:lang w:eastAsia="fr-BE"/>
        </w:rPr>
        <w:t>cielle avec centralisation au niveau des Services généraux de la Haute École.</w:t>
      </w:r>
    </w:p>
    <w:p w:rsidR="000308B2" w:rsidRPr="000308B2" w:rsidRDefault="000308B2" w:rsidP="000308B2">
      <w:pPr>
        <w:pStyle w:val="Paragraphedeliste"/>
        <w:numPr>
          <w:ilvl w:val="0"/>
          <w:numId w:val="3"/>
        </w:numPr>
      </w:pPr>
      <w:r w:rsidRPr="000308B2">
        <w:rPr>
          <w:rFonts w:eastAsia="Times New Roman" w:cs="Arial"/>
          <w:lang w:eastAsia="fr-BE"/>
        </w:rPr>
        <w:t>Intégrer la dimension internationale de Bruxelles dans les missions de formation, de recherche et de service à la collectivité.</w:t>
      </w:r>
    </w:p>
    <w:p w:rsidR="000308B2" w:rsidRDefault="000308B2" w:rsidP="000308B2">
      <w:pPr>
        <w:rPr>
          <w:rFonts w:eastAsia="Times New Roman" w:cs="Arial"/>
          <w:lang w:eastAsia="fr-BE"/>
        </w:rPr>
      </w:pPr>
    </w:p>
    <w:p w:rsidR="000308B2" w:rsidRPr="00FE3233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 w:val="28"/>
          <w:szCs w:val="28"/>
          <w:lang w:eastAsia="fr-BE"/>
        </w:rPr>
      </w:pPr>
      <w:r w:rsidRPr="00FE3233">
        <w:rPr>
          <w:rFonts w:eastAsia="Times New Roman" w:cs="Arial"/>
          <w:b/>
          <w:sz w:val="28"/>
          <w:szCs w:val="28"/>
          <w:lang w:eastAsia="fr-BE"/>
        </w:rPr>
        <w:t>INDICATEURS DE SUIVI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>• Nombre d’étudiants et d’enseignants en mobilité IN et OUT.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>• Nombre et ampleur des actions et projets de collaboration internationale.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>• Nombre et qualité des mandats dans les organes RI extérieurs.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>• Re</w:t>
      </w:r>
      <w:r>
        <w:rPr>
          <w:rFonts w:eastAsia="Times New Roman" w:cs="Arial"/>
          <w:lang w:eastAsia="fr-BE"/>
        </w:rPr>
        <w:t>ssources fi</w:t>
      </w:r>
      <w:r w:rsidRPr="000308B2">
        <w:rPr>
          <w:rFonts w:eastAsia="Times New Roman" w:cs="Arial"/>
          <w:lang w:eastAsia="fr-BE"/>
        </w:rPr>
        <w:t>nancières et humaines affectées à l’internationalisation.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>• Financement extérieurs et sur fonds propres de projets ou activités internationales.</w:t>
      </w:r>
    </w:p>
    <w:p w:rsidR="000308B2" w:rsidRDefault="000308B2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lang w:eastAsia="fr-BE"/>
        </w:rPr>
      </w:pPr>
      <w:r w:rsidRPr="000308B2">
        <w:rPr>
          <w:rFonts w:eastAsia="Times New Roman" w:cs="Arial"/>
          <w:lang w:eastAsia="fr-BE"/>
        </w:rPr>
        <w:t xml:space="preserve">• </w:t>
      </w:r>
      <w:proofErr w:type="spellStart"/>
      <w:r w:rsidRPr="000308B2">
        <w:rPr>
          <w:rFonts w:eastAsia="Times New Roman" w:cs="Arial"/>
          <w:lang w:eastAsia="fr-BE"/>
        </w:rPr>
        <w:t>Reporting</w:t>
      </w:r>
      <w:proofErr w:type="spellEnd"/>
      <w:r w:rsidRPr="000308B2">
        <w:rPr>
          <w:rFonts w:eastAsia="Times New Roman" w:cs="Arial"/>
          <w:lang w:eastAsia="fr-BE"/>
        </w:rPr>
        <w:t xml:space="preserve"> interne sur l’internationalisation</w:t>
      </w:r>
    </w:p>
    <w:p w:rsidR="00133CB9" w:rsidRPr="000308B2" w:rsidRDefault="00133CB9" w:rsidP="0003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33CB9" w:rsidRPr="00030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12" w:rsidRDefault="00331D12" w:rsidP="00FE3233">
      <w:pPr>
        <w:spacing w:after="0" w:line="240" w:lineRule="auto"/>
      </w:pPr>
      <w:r>
        <w:separator/>
      </w:r>
    </w:p>
  </w:endnote>
  <w:endnote w:type="continuationSeparator" w:id="0">
    <w:p w:rsidR="00331D12" w:rsidRDefault="00331D12" w:rsidP="00FE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12" w:rsidRDefault="00331D12" w:rsidP="00FE3233">
      <w:pPr>
        <w:spacing w:after="0" w:line="240" w:lineRule="auto"/>
      </w:pPr>
      <w:r>
        <w:separator/>
      </w:r>
    </w:p>
  </w:footnote>
  <w:footnote w:type="continuationSeparator" w:id="0">
    <w:p w:rsidR="00331D12" w:rsidRDefault="00331D12" w:rsidP="00FE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3" w:rsidRPr="00FE3233" w:rsidRDefault="00A12CDE" w:rsidP="00FE3233">
    <w:pPr>
      <w:pBdr>
        <w:bottom w:val="single" w:sz="4" w:space="1" w:color="auto"/>
      </w:pBdr>
      <w:rPr>
        <w:rFonts w:eastAsia="Times New Roman" w:cs="Arial"/>
        <w:lang w:eastAsia="fr-BE"/>
      </w:rPr>
    </w:pPr>
    <w:r>
      <w:rPr>
        <w:rFonts w:eastAsia="Times New Roman" w:cs="Arial"/>
        <w:lang w:eastAsia="fr-BE"/>
      </w:rPr>
      <w:t xml:space="preserve">Politique internationale commune de la </w:t>
    </w:r>
    <w:r w:rsidR="00FE3233">
      <w:rPr>
        <w:rFonts w:eastAsia="Times New Roman" w:cs="Arial"/>
        <w:lang w:eastAsia="fr-BE"/>
      </w:rPr>
      <w:t>Haute Ecole Galilée</w:t>
    </w:r>
  </w:p>
  <w:p w:rsidR="00FE3233" w:rsidRDefault="00FE32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07"/>
    <w:multiLevelType w:val="hybridMultilevel"/>
    <w:tmpl w:val="B740A058"/>
    <w:lvl w:ilvl="0" w:tplc="0666B20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290B"/>
    <w:multiLevelType w:val="hybridMultilevel"/>
    <w:tmpl w:val="6E287F0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D9B"/>
    <w:multiLevelType w:val="hybridMultilevel"/>
    <w:tmpl w:val="AF724C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B2"/>
    <w:rsid w:val="000308B2"/>
    <w:rsid w:val="00133CB9"/>
    <w:rsid w:val="00292E36"/>
    <w:rsid w:val="00331D12"/>
    <w:rsid w:val="003B7380"/>
    <w:rsid w:val="007E207C"/>
    <w:rsid w:val="00A12CDE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866F-082D-444C-BF27-39DC89F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08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233"/>
  </w:style>
  <w:style w:type="paragraph" w:styleId="Pieddepage">
    <w:name w:val="footer"/>
    <w:basedOn w:val="Normal"/>
    <w:link w:val="PieddepageCar"/>
    <w:uiPriority w:val="99"/>
    <w:unhideWhenUsed/>
    <w:rsid w:val="00FE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233"/>
  </w:style>
  <w:style w:type="paragraph" w:styleId="Textedebulles">
    <w:name w:val="Balloon Text"/>
    <w:basedOn w:val="Normal"/>
    <w:link w:val="TextedebullesCar"/>
    <w:uiPriority w:val="99"/>
    <w:semiHidden/>
    <w:unhideWhenUsed/>
    <w:rsid w:val="00A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IHECS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Henrard</dc:creator>
  <cp:keywords/>
  <dc:description/>
  <cp:lastModifiedBy>Claude VANDEPAER</cp:lastModifiedBy>
  <cp:revision>2</cp:revision>
  <cp:lastPrinted>2017-06-13T14:05:00Z</cp:lastPrinted>
  <dcterms:created xsi:type="dcterms:W3CDTF">2017-10-31T16:44:00Z</dcterms:created>
  <dcterms:modified xsi:type="dcterms:W3CDTF">2017-10-31T16:44:00Z</dcterms:modified>
</cp:coreProperties>
</file>